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93EF6" w14:textId="4ADF4604" w:rsidR="00A37CC1" w:rsidRDefault="00A37CC1" w:rsidP="00A37CC1">
      <w:pPr>
        <w:jc w:val="center"/>
      </w:pPr>
      <w:r>
        <w:rPr>
          <w:noProof/>
        </w:rPr>
        <w:drawing>
          <wp:inline distT="0" distB="0" distL="0" distR="0" wp14:anchorId="728DE5EF" wp14:editId="742B0671">
            <wp:extent cx="2733675" cy="964888"/>
            <wp:effectExtent l="0" t="0" r="0" b="698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6709" cy="1001255"/>
                    </a:xfrm>
                    <a:prstGeom prst="rect">
                      <a:avLst/>
                    </a:prstGeom>
                  </pic:spPr>
                </pic:pic>
              </a:graphicData>
            </a:graphic>
          </wp:inline>
        </w:drawing>
      </w:r>
    </w:p>
    <w:p w14:paraId="0845F953" w14:textId="77777777" w:rsidR="00BD10A4" w:rsidRDefault="00BD10A4" w:rsidP="00A37CC1">
      <w:pPr>
        <w:spacing w:after="0"/>
        <w:jc w:val="center"/>
        <w:rPr>
          <w:b/>
          <w:bCs/>
          <w:sz w:val="24"/>
          <w:szCs w:val="24"/>
        </w:rPr>
      </w:pPr>
    </w:p>
    <w:p w14:paraId="20578678" w14:textId="0940B1DA" w:rsidR="00BD10A4" w:rsidRPr="00491CE1" w:rsidRDefault="00BD10A4" w:rsidP="00BD10A4">
      <w:pPr>
        <w:spacing w:after="0"/>
        <w:jc w:val="center"/>
        <w:rPr>
          <w:b/>
          <w:bCs/>
          <w:sz w:val="32"/>
          <w:szCs w:val="32"/>
        </w:rPr>
      </w:pPr>
      <w:r w:rsidRPr="00491CE1">
        <w:rPr>
          <w:sz w:val="32"/>
          <w:szCs w:val="32"/>
        </w:rPr>
        <w:t xml:space="preserve"> </w:t>
      </w:r>
      <w:r w:rsidRPr="00491CE1">
        <w:rPr>
          <w:b/>
          <w:bCs/>
          <w:sz w:val="32"/>
          <w:szCs w:val="32"/>
        </w:rPr>
        <w:t>Creating a Collective Approach to Address an Aging NH</w:t>
      </w:r>
    </w:p>
    <w:p w14:paraId="00254A84" w14:textId="77777777" w:rsidR="00491CE1" w:rsidRDefault="00491CE1" w:rsidP="00A37CC1">
      <w:pPr>
        <w:spacing w:after="0"/>
        <w:jc w:val="center"/>
        <w:rPr>
          <w:b/>
          <w:bCs/>
          <w:sz w:val="24"/>
          <w:szCs w:val="24"/>
        </w:rPr>
      </w:pPr>
    </w:p>
    <w:p w14:paraId="4B954D6C" w14:textId="6107B7DC" w:rsidR="00A37CC1" w:rsidRPr="00A37CC1" w:rsidRDefault="00A37CC1" w:rsidP="00A37CC1">
      <w:pPr>
        <w:spacing w:after="0"/>
        <w:jc w:val="center"/>
        <w:rPr>
          <w:b/>
          <w:bCs/>
          <w:sz w:val="24"/>
          <w:szCs w:val="24"/>
        </w:rPr>
      </w:pPr>
      <w:r w:rsidRPr="00A37CC1">
        <w:rPr>
          <w:b/>
          <w:bCs/>
          <w:sz w:val="24"/>
          <w:szCs w:val="24"/>
        </w:rPr>
        <w:t>NH Alliance for Healthy Aging Quarterly Meeting</w:t>
      </w:r>
    </w:p>
    <w:p w14:paraId="0AC1E7E4" w14:textId="28D69816" w:rsidR="00A37CC1" w:rsidRPr="00A37CC1" w:rsidRDefault="00A37CC1" w:rsidP="00A37CC1">
      <w:pPr>
        <w:spacing w:after="0"/>
        <w:jc w:val="center"/>
        <w:rPr>
          <w:sz w:val="24"/>
          <w:szCs w:val="24"/>
        </w:rPr>
      </w:pPr>
      <w:r w:rsidRPr="00A37CC1">
        <w:rPr>
          <w:sz w:val="24"/>
          <w:szCs w:val="24"/>
        </w:rPr>
        <w:t>September 9, 2020</w:t>
      </w:r>
    </w:p>
    <w:p w14:paraId="4AF77FB9" w14:textId="22E5B6F7" w:rsidR="00A37CC1" w:rsidRPr="00A37CC1" w:rsidRDefault="00A37CC1" w:rsidP="00A37CC1">
      <w:pPr>
        <w:spacing w:after="0"/>
        <w:jc w:val="center"/>
        <w:rPr>
          <w:sz w:val="24"/>
          <w:szCs w:val="24"/>
        </w:rPr>
      </w:pPr>
      <w:r w:rsidRPr="00A37CC1">
        <w:rPr>
          <w:sz w:val="24"/>
          <w:szCs w:val="24"/>
        </w:rPr>
        <w:t>9:30 – 11:30 a.m.</w:t>
      </w:r>
    </w:p>
    <w:p w14:paraId="06AB8CC2" w14:textId="77777777" w:rsidR="00A37CC1" w:rsidRPr="00A37CC1" w:rsidRDefault="00A37CC1" w:rsidP="00A37CC1">
      <w:pPr>
        <w:spacing w:after="0"/>
        <w:jc w:val="center"/>
        <w:rPr>
          <w:sz w:val="24"/>
          <w:szCs w:val="24"/>
        </w:rPr>
      </w:pPr>
      <w:r w:rsidRPr="00A37CC1">
        <w:rPr>
          <w:sz w:val="24"/>
          <w:szCs w:val="24"/>
        </w:rPr>
        <w:t>Via ZOOM</w:t>
      </w:r>
    </w:p>
    <w:p w14:paraId="02081212" w14:textId="77777777" w:rsidR="00A37CC1" w:rsidRPr="00A37CC1" w:rsidRDefault="00A37CC1">
      <w:pPr>
        <w:rPr>
          <w:sz w:val="24"/>
          <w:szCs w:val="24"/>
        </w:rPr>
      </w:pPr>
    </w:p>
    <w:p w14:paraId="34E7FD28" w14:textId="53D3E19F" w:rsidR="00094A89" w:rsidRDefault="00A37CC1">
      <w:pPr>
        <w:rPr>
          <w:sz w:val="24"/>
          <w:szCs w:val="24"/>
        </w:rPr>
      </w:pPr>
      <w:r w:rsidRPr="00A37CC1">
        <w:rPr>
          <w:sz w:val="24"/>
          <w:szCs w:val="24"/>
        </w:rPr>
        <w:t>Meeting Summary</w:t>
      </w:r>
    </w:p>
    <w:p w14:paraId="02837B64" w14:textId="08348D72" w:rsidR="00A37CC1" w:rsidRPr="00A37CC1" w:rsidRDefault="00A37CC1">
      <w:pPr>
        <w:rPr>
          <w:b/>
          <w:bCs/>
          <w:sz w:val="24"/>
          <w:szCs w:val="24"/>
        </w:rPr>
      </w:pPr>
      <w:r w:rsidRPr="00A37CC1">
        <w:rPr>
          <w:b/>
          <w:bCs/>
          <w:sz w:val="24"/>
          <w:szCs w:val="24"/>
        </w:rPr>
        <w:t>Welcome and introductions</w:t>
      </w:r>
    </w:p>
    <w:p w14:paraId="7D6461CA" w14:textId="77777777" w:rsidR="00A37CC1" w:rsidRDefault="00A37CC1" w:rsidP="00A37CC1">
      <w:r w:rsidRPr="00A37CC1">
        <w:rPr>
          <w:b/>
          <w:bCs/>
          <w:sz w:val="24"/>
          <w:szCs w:val="24"/>
        </w:rPr>
        <w:t>Jennifer Rabalais</w:t>
      </w:r>
      <w:r>
        <w:t>, MA, Co-Director, Center on Aging and Community Living (CACL), Project Director, Institute on Disability- University of New Hampshire</w:t>
      </w:r>
    </w:p>
    <w:p w14:paraId="2D7FB9A8" w14:textId="77777777" w:rsidR="00BD10A4" w:rsidRDefault="00A37CC1" w:rsidP="00A37CC1">
      <w:r>
        <w:t>Jennifer welcomed group back to the NHAHA quarterly meeting!  We last met in person in mid-March and have been largely remote since the onset of the pandemic.  We are excited to present our quarterly meeting and in addition to great conte</w:t>
      </w:r>
      <w:r w:rsidR="00BD10A4">
        <w:t>nt will have breakout rooms for virtual chats.</w:t>
      </w:r>
    </w:p>
    <w:p w14:paraId="1C2A688E" w14:textId="77777777" w:rsidR="00BD10A4" w:rsidRDefault="00BD10A4" w:rsidP="00A37CC1">
      <w:r>
        <w:t>Close captioning is being provided and this meeting is being recorded.  A link to the recording and all meeting materials will posted to our website in the coming days.</w:t>
      </w:r>
    </w:p>
    <w:p w14:paraId="25205C6F" w14:textId="66F6EA64" w:rsidR="00BD10A4" w:rsidRPr="00F019D9" w:rsidRDefault="00F019D9" w:rsidP="00A37CC1">
      <w:pPr>
        <w:rPr>
          <w:b/>
          <w:bCs/>
          <w:sz w:val="28"/>
          <w:szCs w:val="28"/>
        </w:rPr>
      </w:pPr>
      <w:r w:rsidRPr="00F019D9">
        <w:rPr>
          <w:b/>
          <w:bCs/>
          <w:sz w:val="28"/>
          <w:szCs w:val="28"/>
        </w:rPr>
        <w:t>1.</w:t>
      </w:r>
      <w:r w:rsidRPr="00F019D9">
        <w:rPr>
          <w:b/>
          <w:bCs/>
          <w:sz w:val="28"/>
          <w:szCs w:val="28"/>
        </w:rPr>
        <w:tab/>
      </w:r>
      <w:r w:rsidR="00BD10A4" w:rsidRPr="00F019D9">
        <w:rPr>
          <w:b/>
          <w:bCs/>
          <w:sz w:val="28"/>
          <w:szCs w:val="28"/>
        </w:rPr>
        <w:t>Panel Discussion</w:t>
      </w:r>
    </w:p>
    <w:p w14:paraId="63231299" w14:textId="6450A086" w:rsidR="00A37CC1" w:rsidRDefault="00BD10A4" w:rsidP="00A37CC1">
      <w:r>
        <w:t xml:space="preserve">How organizations are responding and innovating during COVID-19 </w:t>
      </w:r>
    </w:p>
    <w:p w14:paraId="042B1890" w14:textId="6441BC2A" w:rsidR="00BD10A4" w:rsidRDefault="00BD10A4" w:rsidP="00A37CC1">
      <w:r>
        <w:t>Presenters:</w:t>
      </w:r>
    </w:p>
    <w:p w14:paraId="48DC88B3" w14:textId="7A94ED0C" w:rsidR="00BD10A4" w:rsidRDefault="00BD10A4" w:rsidP="00E474D2">
      <w:pPr>
        <w:spacing w:after="0"/>
        <w:rPr>
          <w:sz w:val="24"/>
          <w:szCs w:val="24"/>
        </w:rPr>
      </w:pPr>
      <w:r w:rsidRPr="00E474D2">
        <w:rPr>
          <w:b/>
          <w:bCs/>
          <w:sz w:val="24"/>
          <w:szCs w:val="24"/>
        </w:rPr>
        <w:t>Wendi Aultman</w:t>
      </w:r>
      <w:r>
        <w:rPr>
          <w:sz w:val="24"/>
          <w:szCs w:val="24"/>
        </w:rPr>
        <w:t>, Bureau Chief, Elderly and Adult Services – DHHS</w:t>
      </w:r>
    </w:p>
    <w:p w14:paraId="22E16FB3" w14:textId="7DEB4EB7" w:rsidR="00BD10A4" w:rsidRDefault="00BD10A4" w:rsidP="00E474D2">
      <w:pPr>
        <w:spacing w:after="0"/>
        <w:rPr>
          <w:sz w:val="24"/>
          <w:szCs w:val="24"/>
        </w:rPr>
      </w:pPr>
      <w:r w:rsidRPr="00E474D2">
        <w:rPr>
          <w:b/>
          <w:bCs/>
          <w:sz w:val="24"/>
          <w:szCs w:val="24"/>
        </w:rPr>
        <w:t>Steve Butzell</w:t>
      </w:r>
      <w:r>
        <w:rPr>
          <w:sz w:val="24"/>
          <w:szCs w:val="24"/>
        </w:rPr>
        <w:t>, Library Director, Portsmouth Public Library</w:t>
      </w:r>
    </w:p>
    <w:p w14:paraId="4737BF03" w14:textId="49389464" w:rsidR="00BD10A4" w:rsidRDefault="00BD10A4" w:rsidP="00E474D2">
      <w:pPr>
        <w:spacing w:after="0"/>
        <w:rPr>
          <w:sz w:val="24"/>
          <w:szCs w:val="24"/>
        </w:rPr>
      </w:pPr>
      <w:r w:rsidRPr="00E474D2">
        <w:rPr>
          <w:b/>
          <w:bCs/>
          <w:sz w:val="24"/>
          <w:szCs w:val="24"/>
        </w:rPr>
        <w:t>Jon Eriquezzo</w:t>
      </w:r>
      <w:r>
        <w:rPr>
          <w:sz w:val="24"/>
          <w:szCs w:val="24"/>
        </w:rPr>
        <w:t xml:space="preserve">, </w:t>
      </w:r>
      <w:r w:rsidR="004E2A74">
        <w:rPr>
          <w:sz w:val="24"/>
          <w:szCs w:val="24"/>
        </w:rPr>
        <w:t xml:space="preserve">President, </w:t>
      </w:r>
      <w:r>
        <w:rPr>
          <w:sz w:val="24"/>
          <w:szCs w:val="24"/>
        </w:rPr>
        <w:t>St. Joseph Community Services</w:t>
      </w:r>
      <w:r w:rsidR="00BD5669">
        <w:rPr>
          <w:sz w:val="24"/>
          <w:szCs w:val="24"/>
        </w:rPr>
        <w:t>/Meals on Wheels</w:t>
      </w:r>
    </w:p>
    <w:p w14:paraId="1340598B" w14:textId="26B7EFB5" w:rsidR="00E474D2" w:rsidRDefault="00E474D2" w:rsidP="00E474D2">
      <w:pPr>
        <w:spacing w:after="0"/>
        <w:rPr>
          <w:sz w:val="24"/>
          <w:szCs w:val="24"/>
        </w:rPr>
      </w:pPr>
    </w:p>
    <w:p w14:paraId="7B94DAD2" w14:textId="23129ACA" w:rsidR="00E474D2" w:rsidRPr="0049357B" w:rsidRDefault="00E474D2" w:rsidP="0049357B">
      <w:pPr>
        <w:rPr>
          <w:sz w:val="24"/>
          <w:szCs w:val="24"/>
        </w:rPr>
      </w:pPr>
      <w:r w:rsidRPr="0049357B">
        <w:rPr>
          <w:b/>
          <w:bCs/>
          <w:sz w:val="24"/>
          <w:szCs w:val="24"/>
        </w:rPr>
        <w:t>Wendi</w:t>
      </w:r>
      <w:r w:rsidRPr="0049357B">
        <w:rPr>
          <w:sz w:val="24"/>
          <w:szCs w:val="24"/>
        </w:rPr>
        <w:t xml:space="preserve"> shared that her department has been working since the start of the pandemic to push out information as quickly as possible to connect people to resources.  The department also established a dedicated </w:t>
      </w:r>
      <w:hyperlink r:id="rId6" w:history="1">
        <w:r w:rsidR="0049357B" w:rsidRPr="0049357B">
          <w:rPr>
            <w:rStyle w:val="Hyperlink"/>
            <w:sz w:val="24"/>
            <w:szCs w:val="24"/>
          </w:rPr>
          <w:t>COVID-19 website</w:t>
        </w:r>
      </w:hyperlink>
      <w:r w:rsidR="0049357B" w:rsidRPr="0049357B">
        <w:rPr>
          <w:sz w:val="24"/>
          <w:szCs w:val="24"/>
        </w:rPr>
        <w:t xml:space="preserve"> </w:t>
      </w:r>
      <w:r w:rsidRPr="0049357B">
        <w:rPr>
          <w:sz w:val="24"/>
          <w:szCs w:val="24"/>
        </w:rPr>
        <w:t>which is regularly updated.  Among the many resources were links to help re: social isolation and elder abuse prevention.  The department also provided guidance as to fund</w:t>
      </w:r>
      <w:r w:rsidR="00990B30">
        <w:rPr>
          <w:sz w:val="24"/>
          <w:szCs w:val="24"/>
        </w:rPr>
        <w:t>ing</w:t>
      </w:r>
      <w:r w:rsidRPr="0049357B">
        <w:rPr>
          <w:sz w:val="24"/>
          <w:szCs w:val="24"/>
        </w:rPr>
        <w:t xml:space="preserve"> sources and other supports available from the Older Americans Act.  She stressed the importance of </w:t>
      </w:r>
      <w:r w:rsidR="00990B30">
        <w:rPr>
          <w:sz w:val="24"/>
          <w:szCs w:val="24"/>
        </w:rPr>
        <w:t xml:space="preserve">the department </w:t>
      </w:r>
      <w:r w:rsidRPr="0049357B">
        <w:rPr>
          <w:sz w:val="24"/>
          <w:szCs w:val="24"/>
        </w:rPr>
        <w:t>serving as a convener of information and resources for older adults and their families.</w:t>
      </w:r>
    </w:p>
    <w:p w14:paraId="7973ADCB" w14:textId="6368C363" w:rsidR="00E474D2" w:rsidRPr="0049357B" w:rsidRDefault="00E474D2" w:rsidP="00B32171">
      <w:pPr>
        <w:pStyle w:val="ListParagraph"/>
        <w:numPr>
          <w:ilvl w:val="0"/>
          <w:numId w:val="1"/>
        </w:numPr>
        <w:spacing w:after="0"/>
        <w:rPr>
          <w:sz w:val="24"/>
          <w:szCs w:val="24"/>
        </w:rPr>
      </w:pPr>
      <w:r w:rsidRPr="0049357B">
        <w:rPr>
          <w:b/>
          <w:bCs/>
          <w:sz w:val="24"/>
          <w:szCs w:val="24"/>
        </w:rPr>
        <w:lastRenderedPageBreak/>
        <w:t>Jon</w:t>
      </w:r>
      <w:r w:rsidRPr="0049357B">
        <w:rPr>
          <w:sz w:val="24"/>
          <w:szCs w:val="24"/>
        </w:rPr>
        <w:t xml:space="preserve"> provided an overview of how </w:t>
      </w:r>
      <w:hyperlink r:id="rId7" w:history="1">
        <w:r w:rsidR="0049357B" w:rsidRPr="0049357B">
          <w:rPr>
            <w:rStyle w:val="Hyperlink"/>
            <w:sz w:val="24"/>
            <w:szCs w:val="24"/>
          </w:rPr>
          <w:t>SJCS/Meals on Wheels</w:t>
        </w:r>
      </w:hyperlink>
      <w:r w:rsidR="0049357B" w:rsidRPr="0049357B">
        <w:rPr>
          <w:sz w:val="24"/>
          <w:szCs w:val="24"/>
        </w:rPr>
        <w:t xml:space="preserve"> </w:t>
      </w:r>
      <w:r w:rsidRPr="0049357B">
        <w:rPr>
          <w:sz w:val="24"/>
          <w:szCs w:val="24"/>
        </w:rPr>
        <w:t xml:space="preserve">is working to meet the challenges of the pandemic.  In a previous role, Jon had experience with H1N1 response and was able to apply some of those lessons learned toward the </w:t>
      </w:r>
      <w:r w:rsidR="00990B30">
        <w:rPr>
          <w:sz w:val="24"/>
          <w:szCs w:val="24"/>
        </w:rPr>
        <w:t xml:space="preserve">current </w:t>
      </w:r>
      <w:r w:rsidRPr="0049357B">
        <w:rPr>
          <w:sz w:val="24"/>
          <w:szCs w:val="24"/>
        </w:rPr>
        <w:t xml:space="preserve">pandemic.  Because SJCS both serves a </w:t>
      </w:r>
      <w:r w:rsidR="0049357B" w:rsidRPr="0049357B">
        <w:rPr>
          <w:sz w:val="24"/>
          <w:szCs w:val="24"/>
        </w:rPr>
        <w:t>vulnerable</w:t>
      </w:r>
      <w:r w:rsidRPr="0049357B">
        <w:rPr>
          <w:sz w:val="24"/>
          <w:szCs w:val="24"/>
        </w:rPr>
        <w:t xml:space="preserve"> population and has many older adults as staff and volunteers, multiple steps were taken to ensure health and safety for all.  Examples included delivering frozen or shelf stable meals</w:t>
      </w:r>
      <w:r w:rsidR="004C12B1" w:rsidRPr="0049357B">
        <w:rPr>
          <w:sz w:val="24"/>
          <w:szCs w:val="24"/>
        </w:rPr>
        <w:t xml:space="preserve"> for clients to store in case of service interruption, providing microwaves for clients who </w:t>
      </w:r>
      <w:r w:rsidR="00990B30" w:rsidRPr="0049357B">
        <w:rPr>
          <w:sz w:val="24"/>
          <w:szCs w:val="24"/>
        </w:rPr>
        <w:t>did not</w:t>
      </w:r>
      <w:r w:rsidR="004C12B1" w:rsidRPr="0049357B">
        <w:rPr>
          <w:sz w:val="24"/>
          <w:szCs w:val="24"/>
        </w:rPr>
        <w:t xml:space="preserve"> have them and investing in additional onsite freezers so the agency could buy in bulk if needed. As the agency had offered multiple congregate dining sites prior to the pandemic and no longer </w:t>
      </w:r>
      <w:r w:rsidR="00990B30" w:rsidRPr="0049357B">
        <w:rPr>
          <w:sz w:val="24"/>
          <w:szCs w:val="24"/>
        </w:rPr>
        <w:t>could provide</w:t>
      </w:r>
      <w:r w:rsidR="004C12B1" w:rsidRPr="0049357B">
        <w:rPr>
          <w:sz w:val="24"/>
          <w:szCs w:val="24"/>
        </w:rPr>
        <w:t xml:space="preserve"> that service, this shift was essential in meeting client need.</w:t>
      </w:r>
    </w:p>
    <w:p w14:paraId="3F4E80E1" w14:textId="77777777" w:rsidR="0049357B" w:rsidRDefault="0049357B" w:rsidP="0049357B">
      <w:pPr>
        <w:pStyle w:val="ListParagraph"/>
        <w:spacing w:after="0"/>
        <w:rPr>
          <w:sz w:val="24"/>
          <w:szCs w:val="24"/>
        </w:rPr>
      </w:pPr>
    </w:p>
    <w:p w14:paraId="6FE5DF01" w14:textId="2D83BC13" w:rsidR="0055476C" w:rsidRPr="0055476C" w:rsidRDefault="0049357B" w:rsidP="0055476C">
      <w:pPr>
        <w:pStyle w:val="ListParagraph"/>
        <w:numPr>
          <w:ilvl w:val="0"/>
          <w:numId w:val="1"/>
        </w:numPr>
        <w:rPr>
          <w:sz w:val="24"/>
          <w:szCs w:val="24"/>
        </w:rPr>
      </w:pPr>
      <w:r w:rsidRPr="0055476C">
        <w:rPr>
          <w:b/>
          <w:bCs/>
          <w:sz w:val="24"/>
          <w:szCs w:val="24"/>
        </w:rPr>
        <w:t>Steve</w:t>
      </w:r>
      <w:r w:rsidRPr="0055476C">
        <w:rPr>
          <w:sz w:val="24"/>
          <w:szCs w:val="24"/>
        </w:rPr>
        <w:t xml:space="preserve"> shared that the </w:t>
      </w:r>
      <w:hyperlink r:id="rId8" w:history="1">
        <w:r w:rsidR="0055476C" w:rsidRPr="0055476C">
          <w:rPr>
            <w:rStyle w:val="Hyperlink"/>
            <w:sz w:val="24"/>
            <w:szCs w:val="24"/>
          </w:rPr>
          <w:t>Portsmouth Public Library</w:t>
        </w:r>
      </w:hyperlink>
      <w:r w:rsidR="0055476C" w:rsidRPr="0055476C">
        <w:rPr>
          <w:sz w:val="24"/>
          <w:szCs w:val="24"/>
        </w:rPr>
        <w:t xml:space="preserve"> pivoted at the outset of the pandemic to provide curbside drop off and pick-up.  The library also worked to promote its online resources which included downloadable books.  As the pandemic has worn on, the library has </w:t>
      </w:r>
      <w:r w:rsidR="00990B30" w:rsidRPr="0055476C">
        <w:rPr>
          <w:sz w:val="24"/>
          <w:szCs w:val="24"/>
        </w:rPr>
        <w:t>converted</w:t>
      </w:r>
      <w:r w:rsidR="0055476C" w:rsidRPr="0055476C">
        <w:rPr>
          <w:sz w:val="24"/>
          <w:szCs w:val="24"/>
        </w:rPr>
        <w:t xml:space="preserve"> many of its face to face programs to online or virtual opportunities.  These include:</w:t>
      </w:r>
    </w:p>
    <w:p w14:paraId="450F538B" w14:textId="77777777" w:rsidR="0055476C" w:rsidRPr="0055476C" w:rsidRDefault="0055476C" w:rsidP="0055476C">
      <w:pPr>
        <w:pStyle w:val="ListParagraph"/>
        <w:numPr>
          <w:ilvl w:val="1"/>
          <w:numId w:val="1"/>
        </w:numPr>
        <w:rPr>
          <w:sz w:val="24"/>
          <w:szCs w:val="24"/>
        </w:rPr>
      </w:pPr>
      <w:r w:rsidRPr="0055476C">
        <w:rPr>
          <w:i/>
          <w:iCs/>
          <w:sz w:val="24"/>
          <w:szCs w:val="24"/>
        </w:rPr>
        <w:t>Online meditation sessions</w:t>
      </w:r>
      <w:r w:rsidRPr="0055476C">
        <w:rPr>
          <w:sz w:val="24"/>
          <w:szCs w:val="24"/>
        </w:rPr>
        <w:t>.  These are conducted and weekly and have become quite popular.  They are available to members and non-members</w:t>
      </w:r>
    </w:p>
    <w:p w14:paraId="32846F07" w14:textId="6EB2751E" w:rsidR="0049357B" w:rsidRPr="0055476C" w:rsidRDefault="0055476C" w:rsidP="0055476C">
      <w:pPr>
        <w:pStyle w:val="ListParagraph"/>
        <w:numPr>
          <w:ilvl w:val="1"/>
          <w:numId w:val="1"/>
        </w:numPr>
        <w:rPr>
          <w:sz w:val="24"/>
          <w:szCs w:val="24"/>
        </w:rPr>
      </w:pPr>
      <w:r w:rsidRPr="0055476C">
        <w:rPr>
          <w:i/>
          <w:iCs/>
          <w:sz w:val="24"/>
          <w:szCs w:val="24"/>
        </w:rPr>
        <w:t>Book groups</w:t>
      </w:r>
      <w:r w:rsidRPr="0055476C">
        <w:rPr>
          <w:sz w:val="24"/>
          <w:szCs w:val="24"/>
        </w:rPr>
        <w:t xml:space="preserve">.  One of the more popular programs to date was a program on local history </w:t>
      </w:r>
    </w:p>
    <w:p w14:paraId="1B53A5F8" w14:textId="77777777" w:rsidR="0055476C" w:rsidRPr="0055476C" w:rsidRDefault="0055476C" w:rsidP="0055476C">
      <w:pPr>
        <w:pStyle w:val="ListParagraph"/>
        <w:numPr>
          <w:ilvl w:val="1"/>
          <w:numId w:val="1"/>
        </w:numPr>
        <w:rPr>
          <w:sz w:val="24"/>
          <w:szCs w:val="24"/>
        </w:rPr>
      </w:pPr>
      <w:r w:rsidRPr="0055476C">
        <w:rPr>
          <w:i/>
          <w:iCs/>
          <w:sz w:val="24"/>
          <w:szCs w:val="24"/>
        </w:rPr>
        <w:t>Trivia nights</w:t>
      </w:r>
    </w:p>
    <w:p w14:paraId="0DA33A2B" w14:textId="22C15D37" w:rsidR="0055476C" w:rsidRPr="0055476C" w:rsidRDefault="0055476C" w:rsidP="0055476C">
      <w:pPr>
        <w:pStyle w:val="ListParagraph"/>
        <w:numPr>
          <w:ilvl w:val="1"/>
          <w:numId w:val="1"/>
        </w:numPr>
        <w:rPr>
          <w:sz w:val="24"/>
          <w:szCs w:val="24"/>
        </w:rPr>
      </w:pPr>
      <w:r w:rsidRPr="0055476C">
        <w:rPr>
          <w:i/>
          <w:iCs/>
          <w:sz w:val="24"/>
          <w:szCs w:val="24"/>
        </w:rPr>
        <w:t>Urban legends and local lore</w:t>
      </w:r>
    </w:p>
    <w:p w14:paraId="6F21C5C5" w14:textId="7DACF8A5" w:rsidR="0055476C" w:rsidRDefault="0055476C" w:rsidP="0055476C">
      <w:pPr>
        <w:pStyle w:val="ListParagraph"/>
        <w:rPr>
          <w:i/>
          <w:iCs/>
          <w:sz w:val="24"/>
          <w:szCs w:val="24"/>
        </w:rPr>
      </w:pPr>
    </w:p>
    <w:p w14:paraId="4F4403FF" w14:textId="75D25494" w:rsidR="0055476C" w:rsidRDefault="00F019D9" w:rsidP="0055476C">
      <w:pPr>
        <w:pStyle w:val="ListParagraph"/>
        <w:rPr>
          <w:sz w:val="24"/>
          <w:szCs w:val="24"/>
        </w:rPr>
      </w:pPr>
      <w:r w:rsidRPr="00F019D9">
        <w:rPr>
          <w:sz w:val="24"/>
          <w:szCs w:val="24"/>
        </w:rPr>
        <w:t xml:space="preserve">Seniors </w:t>
      </w:r>
      <w:r w:rsidR="00990B30">
        <w:rPr>
          <w:sz w:val="24"/>
          <w:szCs w:val="24"/>
        </w:rPr>
        <w:t xml:space="preserve">who are members of </w:t>
      </w:r>
      <w:r w:rsidRPr="00F019D9">
        <w:rPr>
          <w:sz w:val="24"/>
          <w:szCs w:val="24"/>
        </w:rPr>
        <w:t>the library have embraced the technology, Steve says, and that is helping them feel connected</w:t>
      </w:r>
      <w:r>
        <w:rPr>
          <w:sz w:val="24"/>
          <w:szCs w:val="24"/>
        </w:rPr>
        <w:t>.  Other popular programs for this age group have been sessions on genealogy and 17</w:t>
      </w:r>
      <w:r w:rsidRPr="00F019D9">
        <w:rPr>
          <w:sz w:val="24"/>
          <w:szCs w:val="24"/>
          <w:vertAlign w:val="superscript"/>
        </w:rPr>
        <w:t>th</w:t>
      </w:r>
      <w:r>
        <w:rPr>
          <w:sz w:val="24"/>
          <w:szCs w:val="24"/>
        </w:rPr>
        <w:t xml:space="preserve"> century handwriting.  The library for many has long been at the center of the community and these efforts and others have served to reinforce that concept.</w:t>
      </w:r>
      <w:r w:rsidR="00990B30">
        <w:rPr>
          <w:sz w:val="24"/>
          <w:szCs w:val="24"/>
        </w:rPr>
        <w:t xml:space="preserve">  </w:t>
      </w:r>
      <w:r w:rsidR="00491CE1">
        <w:rPr>
          <w:sz w:val="24"/>
          <w:szCs w:val="24"/>
        </w:rPr>
        <w:t>All</w:t>
      </w:r>
      <w:r w:rsidR="00990B30">
        <w:rPr>
          <w:sz w:val="24"/>
          <w:szCs w:val="24"/>
        </w:rPr>
        <w:t xml:space="preserve"> the library’s programs are available free of charge.</w:t>
      </w:r>
    </w:p>
    <w:p w14:paraId="21A8ECB6" w14:textId="688DBB6F" w:rsidR="00F019D9" w:rsidRDefault="00F019D9" w:rsidP="0055476C">
      <w:pPr>
        <w:pStyle w:val="ListParagraph"/>
        <w:rPr>
          <w:sz w:val="24"/>
          <w:szCs w:val="24"/>
        </w:rPr>
      </w:pPr>
    </w:p>
    <w:p w14:paraId="205C8FCE" w14:textId="1A059CB1" w:rsidR="00F019D9" w:rsidRDefault="00F019D9" w:rsidP="0055476C">
      <w:pPr>
        <w:pStyle w:val="ListParagraph"/>
        <w:rPr>
          <w:sz w:val="24"/>
          <w:szCs w:val="24"/>
        </w:rPr>
      </w:pPr>
    </w:p>
    <w:p w14:paraId="6458F762" w14:textId="52EB4C94" w:rsidR="00F019D9" w:rsidRPr="00F019D9" w:rsidRDefault="00F019D9" w:rsidP="0055476C">
      <w:pPr>
        <w:pStyle w:val="ListParagraph"/>
        <w:rPr>
          <w:b/>
          <w:bCs/>
          <w:sz w:val="28"/>
          <w:szCs w:val="28"/>
        </w:rPr>
      </w:pPr>
      <w:r w:rsidRPr="00F019D9">
        <w:rPr>
          <w:b/>
          <w:bCs/>
          <w:sz w:val="24"/>
          <w:szCs w:val="24"/>
        </w:rPr>
        <w:t>2</w:t>
      </w:r>
      <w:r>
        <w:rPr>
          <w:sz w:val="24"/>
          <w:szCs w:val="24"/>
        </w:rPr>
        <w:t>.</w:t>
      </w:r>
      <w:r>
        <w:rPr>
          <w:sz w:val="24"/>
          <w:szCs w:val="24"/>
        </w:rPr>
        <w:tab/>
      </w:r>
      <w:r w:rsidRPr="00F019D9">
        <w:rPr>
          <w:b/>
          <w:bCs/>
          <w:sz w:val="28"/>
          <w:szCs w:val="28"/>
        </w:rPr>
        <w:t>Workgroup report-outs</w:t>
      </w:r>
    </w:p>
    <w:p w14:paraId="27E5AC13" w14:textId="3107145E" w:rsidR="00F019D9" w:rsidRDefault="00F019D9" w:rsidP="0055476C">
      <w:pPr>
        <w:pStyle w:val="ListParagraph"/>
        <w:rPr>
          <w:sz w:val="24"/>
          <w:szCs w:val="24"/>
        </w:rPr>
      </w:pPr>
    </w:p>
    <w:p w14:paraId="77A52E37" w14:textId="6706F6BB" w:rsidR="00F019D9" w:rsidRPr="00B35402" w:rsidRDefault="00F019D9" w:rsidP="00300E15">
      <w:pPr>
        <w:pStyle w:val="ListParagraph"/>
        <w:numPr>
          <w:ilvl w:val="0"/>
          <w:numId w:val="1"/>
        </w:numPr>
        <w:rPr>
          <w:i/>
          <w:iCs/>
          <w:sz w:val="24"/>
          <w:szCs w:val="24"/>
        </w:rPr>
      </w:pPr>
      <w:r w:rsidRPr="00B35402">
        <w:rPr>
          <w:i/>
          <w:iCs/>
          <w:sz w:val="24"/>
          <w:szCs w:val="24"/>
        </w:rPr>
        <w:t>Diversity equity and inclusion (DEI)</w:t>
      </w:r>
    </w:p>
    <w:p w14:paraId="7D9E8A3E" w14:textId="18F76899" w:rsidR="00F019D9" w:rsidRDefault="00F019D9" w:rsidP="00F019D9">
      <w:pPr>
        <w:pStyle w:val="ListParagraph"/>
        <w:numPr>
          <w:ilvl w:val="1"/>
          <w:numId w:val="1"/>
        </w:numPr>
        <w:rPr>
          <w:sz w:val="24"/>
          <w:szCs w:val="24"/>
        </w:rPr>
      </w:pPr>
      <w:r w:rsidRPr="00D74211">
        <w:rPr>
          <w:b/>
          <w:bCs/>
          <w:sz w:val="24"/>
          <w:szCs w:val="24"/>
        </w:rPr>
        <w:t>Talmira Hill</w:t>
      </w:r>
      <w:r>
        <w:rPr>
          <w:sz w:val="24"/>
          <w:szCs w:val="24"/>
        </w:rPr>
        <w:t xml:space="preserve"> shared an overview of the recently completed DEI survey and discussed some key takeaways:</w:t>
      </w:r>
    </w:p>
    <w:p w14:paraId="667472B9" w14:textId="77777777" w:rsidR="00B35402" w:rsidRDefault="00B35402" w:rsidP="00B35402">
      <w:pPr>
        <w:pStyle w:val="ListParagraph"/>
        <w:ind w:left="1440"/>
        <w:rPr>
          <w:sz w:val="24"/>
          <w:szCs w:val="24"/>
        </w:rPr>
      </w:pPr>
    </w:p>
    <w:p w14:paraId="01693296" w14:textId="0E4FABCD" w:rsidR="004E2A74" w:rsidRPr="004E2A74" w:rsidRDefault="00F019D9" w:rsidP="003E21E8">
      <w:pPr>
        <w:pStyle w:val="ListParagraph"/>
        <w:numPr>
          <w:ilvl w:val="0"/>
          <w:numId w:val="1"/>
        </w:numPr>
        <w:rPr>
          <w:sz w:val="24"/>
          <w:szCs w:val="24"/>
        </w:rPr>
      </w:pPr>
      <w:r w:rsidRPr="004E2A74">
        <w:rPr>
          <w:sz w:val="24"/>
          <w:szCs w:val="24"/>
        </w:rPr>
        <w:t>How people felt about access to resources and information</w:t>
      </w:r>
      <w:r w:rsidR="004E2A74" w:rsidRPr="004E2A74">
        <w:rPr>
          <w:sz w:val="24"/>
          <w:szCs w:val="24"/>
        </w:rPr>
        <w:t xml:space="preserve">.  Experiences of DEI within NHAHA </w:t>
      </w:r>
      <w:r w:rsidR="004E2A74">
        <w:rPr>
          <w:sz w:val="24"/>
          <w:szCs w:val="24"/>
        </w:rPr>
        <w:t>generally included:</w:t>
      </w:r>
      <w:r w:rsidR="004E2A74" w:rsidRPr="004E2A74">
        <w:rPr>
          <w:sz w:val="24"/>
          <w:szCs w:val="24"/>
        </w:rPr>
        <w:t xml:space="preserve"> </w:t>
      </w:r>
    </w:p>
    <w:p w14:paraId="4188C985" w14:textId="334B5784" w:rsidR="004E2A74" w:rsidRPr="004E2A74" w:rsidRDefault="004E2A74" w:rsidP="004E2A74">
      <w:pPr>
        <w:pStyle w:val="CommentText"/>
        <w:numPr>
          <w:ilvl w:val="1"/>
          <w:numId w:val="1"/>
        </w:numPr>
        <w:rPr>
          <w:sz w:val="24"/>
          <w:szCs w:val="24"/>
        </w:rPr>
      </w:pPr>
      <w:r w:rsidRPr="004E2A74">
        <w:rPr>
          <w:sz w:val="24"/>
          <w:szCs w:val="24"/>
        </w:rPr>
        <w:t xml:space="preserve"> 98% of respondents agree or strongly agree that it is important that NH AHA is diverse and inclusive </w:t>
      </w:r>
    </w:p>
    <w:p w14:paraId="37A7C7E9" w14:textId="3816FA1B" w:rsidR="004E2A74" w:rsidRDefault="004E2A74" w:rsidP="004E2A74">
      <w:pPr>
        <w:pStyle w:val="CommentText"/>
        <w:numPr>
          <w:ilvl w:val="1"/>
          <w:numId w:val="1"/>
        </w:numPr>
        <w:rPr>
          <w:sz w:val="24"/>
          <w:szCs w:val="24"/>
        </w:rPr>
      </w:pPr>
      <w:r w:rsidRPr="004E2A74">
        <w:rPr>
          <w:sz w:val="24"/>
          <w:szCs w:val="24"/>
        </w:rPr>
        <w:lastRenderedPageBreak/>
        <w:t xml:space="preserve"> 89% of respondents agree or strongly agree that most people with whom they spend time working as part of NH AHA seem comfortable with people of different backgrounds</w:t>
      </w:r>
    </w:p>
    <w:p w14:paraId="12B61B50" w14:textId="77777777" w:rsidR="004E2A74" w:rsidRPr="004E2A74" w:rsidRDefault="004E2A74" w:rsidP="004E2A74">
      <w:pPr>
        <w:pStyle w:val="CommentText"/>
        <w:numPr>
          <w:ilvl w:val="1"/>
          <w:numId w:val="1"/>
        </w:numPr>
        <w:rPr>
          <w:sz w:val="24"/>
          <w:szCs w:val="24"/>
        </w:rPr>
      </w:pPr>
      <w:r w:rsidRPr="004E2A74">
        <w:rPr>
          <w:sz w:val="24"/>
          <w:szCs w:val="24"/>
        </w:rPr>
        <w:t>84% of respondents agree or strongly agree that they feel like valued NH AHA participants ▪ 37% of respondents don’t know, disagree, or strongly disagree that they know where to go within the NH AHA structure to obtain informational resources on DEI</w:t>
      </w:r>
    </w:p>
    <w:p w14:paraId="3AAD1242" w14:textId="64492CA2" w:rsidR="004E2A74" w:rsidRPr="004E2A74" w:rsidRDefault="004E2A74" w:rsidP="004E2A74">
      <w:pPr>
        <w:pStyle w:val="CommentText"/>
        <w:numPr>
          <w:ilvl w:val="1"/>
          <w:numId w:val="1"/>
        </w:numPr>
        <w:rPr>
          <w:sz w:val="24"/>
          <w:szCs w:val="24"/>
        </w:rPr>
      </w:pPr>
      <w:r w:rsidRPr="004E2A74">
        <w:rPr>
          <w:sz w:val="24"/>
          <w:szCs w:val="24"/>
        </w:rPr>
        <w:t xml:space="preserve"> 84% of respondents agree or strongly agree that they feel like valued NH AHA participants ▪ 37% of respondents don’t know, disagree, or strongly disagree that they know where to go within the NH AHA structure to obtain informational resources on DEI</w:t>
      </w:r>
    </w:p>
    <w:p w14:paraId="1CA234F0" w14:textId="123979A1" w:rsidR="004E2A74" w:rsidRPr="004E2A74" w:rsidRDefault="004E2A74" w:rsidP="004E2A74">
      <w:pPr>
        <w:pStyle w:val="CommentText"/>
        <w:numPr>
          <w:ilvl w:val="1"/>
          <w:numId w:val="1"/>
        </w:numPr>
        <w:rPr>
          <w:sz w:val="24"/>
          <w:szCs w:val="24"/>
        </w:rPr>
      </w:pPr>
      <w:r w:rsidRPr="004E2A74">
        <w:rPr>
          <w:sz w:val="24"/>
          <w:szCs w:val="24"/>
        </w:rPr>
        <w:t xml:space="preserve"> From what respondents observe, NH AHA participants provide a supportive environment for diverse groups of people, as below outlined:</w:t>
      </w:r>
    </w:p>
    <w:p w14:paraId="15D58F31" w14:textId="26E56976" w:rsidR="004E2A74" w:rsidRPr="004E2A74" w:rsidRDefault="004E2A74" w:rsidP="004E2A74">
      <w:pPr>
        <w:pStyle w:val="CommentText"/>
        <w:numPr>
          <w:ilvl w:val="1"/>
          <w:numId w:val="1"/>
        </w:numPr>
        <w:rPr>
          <w:sz w:val="24"/>
          <w:szCs w:val="24"/>
        </w:rPr>
      </w:pPr>
      <w:r w:rsidRPr="004E2A74">
        <w:rPr>
          <w:sz w:val="24"/>
          <w:szCs w:val="24"/>
        </w:rPr>
        <w:t xml:space="preserve"> 96% of respondents agree or strongly agree that NH AHA offers a supportive environment for women o 95% of respondents agree or strongly agree that NH AHA offers a supportive environment for older adults</w:t>
      </w:r>
    </w:p>
    <w:p w14:paraId="3A485624" w14:textId="015D0A33" w:rsidR="00F019D9" w:rsidRDefault="00F019D9" w:rsidP="004E2A74">
      <w:pPr>
        <w:pStyle w:val="ListParagraph"/>
        <w:numPr>
          <w:ilvl w:val="1"/>
          <w:numId w:val="1"/>
        </w:numPr>
        <w:rPr>
          <w:sz w:val="24"/>
          <w:szCs w:val="24"/>
        </w:rPr>
      </w:pPr>
      <w:r w:rsidRPr="004E2A74">
        <w:rPr>
          <w:sz w:val="24"/>
          <w:szCs w:val="24"/>
        </w:rPr>
        <w:t>How people felt about DEI representation across the state</w:t>
      </w:r>
    </w:p>
    <w:p w14:paraId="695D010B" w14:textId="77777777" w:rsidR="00B35402" w:rsidRDefault="00B35402" w:rsidP="00B35402">
      <w:pPr>
        <w:pStyle w:val="ListParagraph"/>
        <w:ind w:left="1440"/>
        <w:rPr>
          <w:sz w:val="24"/>
          <w:szCs w:val="24"/>
        </w:rPr>
      </w:pPr>
    </w:p>
    <w:p w14:paraId="1261E398" w14:textId="70079CB0" w:rsidR="000A43A9" w:rsidRPr="00B35402" w:rsidRDefault="00990B30" w:rsidP="00B35402">
      <w:pPr>
        <w:pStyle w:val="ListParagraph"/>
        <w:numPr>
          <w:ilvl w:val="0"/>
          <w:numId w:val="1"/>
        </w:numPr>
        <w:rPr>
          <w:sz w:val="24"/>
          <w:szCs w:val="24"/>
        </w:rPr>
      </w:pPr>
      <w:r w:rsidRPr="00B35402">
        <w:rPr>
          <w:sz w:val="24"/>
          <w:szCs w:val="24"/>
        </w:rPr>
        <w:t xml:space="preserve">If </w:t>
      </w:r>
      <w:r w:rsidR="00F019D9" w:rsidRPr="00B35402">
        <w:rPr>
          <w:sz w:val="24"/>
          <w:szCs w:val="24"/>
        </w:rPr>
        <w:t xml:space="preserve">people felt </w:t>
      </w:r>
      <w:r w:rsidRPr="00B35402">
        <w:rPr>
          <w:sz w:val="24"/>
          <w:szCs w:val="24"/>
        </w:rPr>
        <w:t xml:space="preserve">that </w:t>
      </w:r>
      <w:r w:rsidR="00F019D9" w:rsidRPr="00B35402">
        <w:rPr>
          <w:sz w:val="24"/>
          <w:szCs w:val="24"/>
        </w:rPr>
        <w:t>DEI issues were part of larger conversations and decision-making when it came to seniors</w:t>
      </w:r>
    </w:p>
    <w:p w14:paraId="75DE47AA" w14:textId="619E3A65" w:rsidR="004E2A74" w:rsidRPr="00B35402" w:rsidRDefault="000A43A9" w:rsidP="00B35402">
      <w:pPr>
        <w:pStyle w:val="CommentText"/>
        <w:numPr>
          <w:ilvl w:val="0"/>
          <w:numId w:val="1"/>
        </w:numPr>
        <w:rPr>
          <w:sz w:val="24"/>
          <w:szCs w:val="24"/>
        </w:rPr>
      </w:pPr>
      <w:r w:rsidRPr="00B35402">
        <w:rPr>
          <w:sz w:val="24"/>
          <w:szCs w:val="24"/>
        </w:rPr>
        <w:t xml:space="preserve">What </w:t>
      </w:r>
      <w:r w:rsidR="00990B30" w:rsidRPr="00B35402">
        <w:rPr>
          <w:sz w:val="24"/>
          <w:szCs w:val="24"/>
        </w:rPr>
        <w:t xml:space="preserve">specific </w:t>
      </w:r>
      <w:r w:rsidRPr="00B35402">
        <w:rPr>
          <w:sz w:val="24"/>
          <w:szCs w:val="24"/>
        </w:rPr>
        <w:t>issues people felt needed to be addressed going forward</w:t>
      </w:r>
      <w:r w:rsidR="00B35402" w:rsidRPr="00B35402">
        <w:rPr>
          <w:sz w:val="24"/>
          <w:szCs w:val="24"/>
        </w:rPr>
        <w:t xml:space="preserve">, </w:t>
      </w:r>
      <w:r w:rsidR="004E2A74" w:rsidRPr="00B35402">
        <w:rPr>
          <w:sz w:val="24"/>
          <w:szCs w:val="24"/>
        </w:rPr>
        <w:t>93% of respondents agree or strongly agree that NH AHA offers a supportive environment for people from all parts of the state</w:t>
      </w:r>
      <w:r w:rsidR="00B35402">
        <w:rPr>
          <w:sz w:val="24"/>
          <w:szCs w:val="24"/>
        </w:rPr>
        <w:t>.  Other findings:</w:t>
      </w:r>
    </w:p>
    <w:p w14:paraId="6B702BC8" w14:textId="36A73A50" w:rsidR="004E2A74" w:rsidRPr="00B35402" w:rsidRDefault="004E2A74" w:rsidP="00B35402">
      <w:pPr>
        <w:pStyle w:val="CommentText"/>
        <w:numPr>
          <w:ilvl w:val="1"/>
          <w:numId w:val="1"/>
        </w:numPr>
        <w:rPr>
          <w:sz w:val="24"/>
          <w:szCs w:val="24"/>
        </w:rPr>
      </w:pPr>
      <w:r>
        <w:t xml:space="preserve"> </w:t>
      </w:r>
      <w:r w:rsidRPr="00B35402">
        <w:rPr>
          <w:sz w:val="24"/>
          <w:szCs w:val="24"/>
        </w:rPr>
        <w:t>92.6% of respondents agree or strongly agree that NH AHA offers a supportive environment for men</w:t>
      </w:r>
    </w:p>
    <w:p w14:paraId="494C8E91" w14:textId="4F0FB6FA" w:rsidR="004E2A74" w:rsidRPr="00B35402" w:rsidRDefault="004E2A74" w:rsidP="00B35402">
      <w:pPr>
        <w:pStyle w:val="CommentText"/>
        <w:numPr>
          <w:ilvl w:val="1"/>
          <w:numId w:val="1"/>
        </w:numPr>
        <w:rPr>
          <w:sz w:val="24"/>
          <w:szCs w:val="24"/>
        </w:rPr>
      </w:pPr>
      <w:r w:rsidRPr="00B35402">
        <w:rPr>
          <w:sz w:val="24"/>
          <w:szCs w:val="24"/>
        </w:rPr>
        <w:t>83% of respondents agree or strongly agree that NH AHA offers a supportive environment for people of color</w:t>
      </w:r>
    </w:p>
    <w:p w14:paraId="190634B5" w14:textId="3B01AA2F" w:rsidR="004E2A74" w:rsidRPr="00B35402" w:rsidRDefault="004E2A74" w:rsidP="00B35402">
      <w:pPr>
        <w:pStyle w:val="CommentText"/>
        <w:numPr>
          <w:ilvl w:val="1"/>
          <w:numId w:val="1"/>
        </w:numPr>
        <w:rPr>
          <w:sz w:val="24"/>
          <w:szCs w:val="24"/>
        </w:rPr>
      </w:pPr>
      <w:r w:rsidRPr="00B35402">
        <w:rPr>
          <w:sz w:val="24"/>
          <w:szCs w:val="24"/>
        </w:rPr>
        <w:t>85% of respondents agree or strongly agree that NH AHA offers a supportive environment for younger adults</w:t>
      </w:r>
    </w:p>
    <w:p w14:paraId="1E20CA0A" w14:textId="619584A5" w:rsidR="004E2A74" w:rsidRPr="00B35402" w:rsidRDefault="004E2A74" w:rsidP="00B35402">
      <w:pPr>
        <w:pStyle w:val="CommentText"/>
        <w:numPr>
          <w:ilvl w:val="1"/>
          <w:numId w:val="1"/>
        </w:numPr>
        <w:rPr>
          <w:sz w:val="24"/>
          <w:szCs w:val="24"/>
        </w:rPr>
      </w:pPr>
      <w:r w:rsidRPr="00B35402">
        <w:rPr>
          <w:sz w:val="24"/>
          <w:szCs w:val="24"/>
        </w:rPr>
        <w:t xml:space="preserve">75.5% of respondents agree or strongly agree that NH AHA offers a supportive environment for people with physical/sensory disabilities </w:t>
      </w:r>
    </w:p>
    <w:p w14:paraId="6AF3A3A4" w14:textId="7AB7729F" w:rsidR="004E2A74" w:rsidRPr="00B35402" w:rsidRDefault="004E2A74" w:rsidP="00B35402">
      <w:pPr>
        <w:pStyle w:val="CommentText"/>
        <w:numPr>
          <w:ilvl w:val="1"/>
          <w:numId w:val="1"/>
        </w:numPr>
        <w:rPr>
          <w:sz w:val="24"/>
          <w:szCs w:val="24"/>
        </w:rPr>
      </w:pPr>
      <w:r w:rsidRPr="00B35402">
        <w:rPr>
          <w:sz w:val="24"/>
          <w:szCs w:val="24"/>
        </w:rPr>
        <w:t xml:space="preserve">38% of respondents </w:t>
      </w:r>
      <w:r w:rsidR="00B35402" w:rsidRPr="00B35402">
        <w:rPr>
          <w:sz w:val="24"/>
          <w:szCs w:val="24"/>
        </w:rPr>
        <w:t>do not</w:t>
      </w:r>
      <w:r w:rsidRPr="00B35402">
        <w:rPr>
          <w:sz w:val="24"/>
          <w:szCs w:val="24"/>
        </w:rPr>
        <w:t xml:space="preserve"> know, disagree, or strongly disagree that NH AHA offers a supportive environment for people who have communication access needs and non-English speakers.</w:t>
      </w:r>
    </w:p>
    <w:p w14:paraId="63B505AE" w14:textId="1FD9CBC2" w:rsidR="00F36B8B" w:rsidRDefault="00F36B8B" w:rsidP="00B35402">
      <w:pPr>
        <w:pStyle w:val="ListParagraph"/>
        <w:ind w:left="2160"/>
        <w:rPr>
          <w:sz w:val="24"/>
          <w:szCs w:val="24"/>
        </w:rPr>
      </w:pPr>
    </w:p>
    <w:p w14:paraId="38E39AAA" w14:textId="0E33179A" w:rsidR="004E2A74" w:rsidRPr="004E2A74" w:rsidRDefault="004E2A74" w:rsidP="004E2A74">
      <w:pPr>
        <w:rPr>
          <w:sz w:val="24"/>
          <w:szCs w:val="24"/>
        </w:rPr>
      </w:pPr>
    </w:p>
    <w:p w14:paraId="4B8EBB0D" w14:textId="53758485" w:rsidR="00B35402" w:rsidRDefault="00B35402" w:rsidP="00B35402">
      <w:pPr>
        <w:pStyle w:val="ListParagraph"/>
        <w:numPr>
          <w:ilvl w:val="0"/>
          <w:numId w:val="1"/>
        </w:numPr>
        <w:rPr>
          <w:sz w:val="24"/>
          <w:szCs w:val="24"/>
        </w:rPr>
      </w:pPr>
      <w:r w:rsidRPr="00B35402">
        <w:rPr>
          <w:sz w:val="24"/>
          <w:szCs w:val="24"/>
        </w:rPr>
        <w:lastRenderedPageBreak/>
        <w:t>Experiences of those participating in a workgroup/committee included:</w:t>
      </w:r>
    </w:p>
    <w:p w14:paraId="5E69B6E9" w14:textId="77777777" w:rsidR="00B35402" w:rsidRPr="00B35402" w:rsidRDefault="00B35402" w:rsidP="00B35402">
      <w:pPr>
        <w:pStyle w:val="ListParagraph"/>
        <w:rPr>
          <w:sz w:val="24"/>
          <w:szCs w:val="24"/>
        </w:rPr>
      </w:pPr>
    </w:p>
    <w:p w14:paraId="08E659ED" w14:textId="189AE542" w:rsidR="00B35402" w:rsidRDefault="00B35402" w:rsidP="00B35402">
      <w:pPr>
        <w:pStyle w:val="ListParagraph"/>
        <w:numPr>
          <w:ilvl w:val="1"/>
          <w:numId w:val="1"/>
        </w:numPr>
        <w:rPr>
          <w:sz w:val="24"/>
          <w:szCs w:val="24"/>
        </w:rPr>
      </w:pPr>
      <w:r w:rsidRPr="00B35402">
        <w:rPr>
          <w:sz w:val="24"/>
          <w:szCs w:val="24"/>
        </w:rPr>
        <w:t>97% of respondents who participate agree or strongly agree that their Committees and Working Groups value diversity and inclusion in healthy aging.</w:t>
      </w:r>
    </w:p>
    <w:p w14:paraId="0959DBF0" w14:textId="77777777" w:rsidR="00B35402" w:rsidRPr="00B35402" w:rsidRDefault="00B35402" w:rsidP="00B35402">
      <w:pPr>
        <w:pStyle w:val="ListParagraph"/>
        <w:ind w:left="1440"/>
        <w:rPr>
          <w:sz w:val="24"/>
          <w:szCs w:val="24"/>
        </w:rPr>
      </w:pPr>
    </w:p>
    <w:p w14:paraId="08149DD0" w14:textId="57573A30" w:rsidR="00B35402" w:rsidRDefault="00B35402" w:rsidP="00B35402">
      <w:pPr>
        <w:pStyle w:val="ListParagraph"/>
        <w:numPr>
          <w:ilvl w:val="1"/>
          <w:numId w:val="1"/>
        </w:numPr>
        <w:rPr>
          <w:sz w:val="24"/>
          <w:szCs w:val="24"/>
        </w:rPr>
      </w:pPr>
      <w:r w:rsidRPr="00B35402">
        <w:rPr>
          <w:sz w:val="24"/>
          <w:szCs w:val="24"/>
        </w:rPr>
        <w:t xml:space="preserve"> 89% of respondents who participate agree or strongly agree that their Committees and Working Groups are aware of how issues related to diversity and inclusion arise in healthy aging</w:t>
      </w:r>
    </w:p>
    <w:p w14:paraId="2AA63A96" w14:textId="77777777" w:rsidR="00B35402" w:rsidRPr="00B35402" w:rsidRDefault="00B35402" w:rsidP="00B35402">
      <w:pPr>
        <w:pStyle w:val="ListParagraph"/>
        <w:rPr>
          <w:sz w:val="24"/>
          <w:szCs w:val="24"/>
        </w:rPr>
      </w:pPr>
    </w:p>
    <w:p w14:paraId="19F6D755" w14:textId="3A5639E2" w:rsidR="00B35402" w:rsidRDefault="00B35402" w:rsidP="00B35402">
      <w:pPr>
        <w:pStyle w:val="ListParagraph"/>
        <w:numPr>
          <w:ilvl w:val="1"/>
          <w:numId w:val="1"/>
        </w:numPr>
        <w:rPr>
          <w:sz w:val="24"/>
          <w:szCs w:val="24"/>
        </w:rPr>
      </w:pPr>
      <w:r w:rsidRPr="00B35402">
        <w:rPr>
          <w:sz w:val="24"/>
          <w:szCs w:val="24"/>
        </w:rPr>
        <w:t>51% of respondents who participate do not know, disagree, or strongly disagree that their Committees and Working Groups have identified resources for engaging people of diverse identities and backgrounds in promoting healthy aging; 49% agree or strongly agree.</w:t>
      </w:r>
    </w:p>
    <w:p w14:paraId="507DBE9B" w14:textId="77777777" w:rsidR="00B35402" w:rsidRPr="00B35402" w:rsidRDefault="00B35402" w:rsidP="00B35402">
      <w:pPr>
        <w:pStyle w:val="ListParagraph"/>
        <w:rPr>
          <w:sz w:val="24"/>
          <w:szCs w:val="24"/>
        </w:rPr>
      </w:pPr>
    </w:p>
    <w:p w14:paraId="15493059" w14:textId="05AF02DF" w:rsidR="00D74211" w:rsidRPr="00990B30" w:rsidRDefault="00D74211" w:rsidP="00D74211">
      <w:pPr>
        <w:pStyle w:val="ListParagraph"/>
        <w:numPr>
          <w:ilvl w:val="0"/>
          <w:numId w:val="1"/>
        </w:numPr>
        <w:rPr>
          <w:i/>
          <w:iCs/>
          <w:sz w:val="24"/>
          <w:szCs w:val="24"/>
        </w:rPr>
      </w:pPr>
      <w:r w:rsidRPr="00990B30">
        <w:rPr>
          <w:i/>
          <w:iCs/>
          <w:sz w:val="24"/>
          <w:szCs w:val="24"/>
        </w:rPr>
        <w:t>Transportation workgroup</w:t>
      </w:r>
    </w:p>
    <w:p w14:paraId="260DEB72" w14:textId="64AA9CD9" w:rsidR="00D74211" w:rsidRDefault="00D74211" w:rsidP="00D74211">
      <w:pPr>
        <w:pStyle w:val="ListParagraph"/>
        <w:numPr>
          <w:ilvl w:val="1"/>
          <w:numId w:val="1"/>
        </w:numPr>
        <w:rPr>
          <w:sz w:val="24"/>
          <w:szCs w:val="24"/>
        </w:rPr>
      </w:pPr>
      <w:r w:rsidRPr="00D74211">
        <w:rPr>
          <w:b/>
          <w:bCs/>
          <w:sz w:val="24"/>
          <w:szCs w:val="24"/>
        </w:rPr>
        <w:t>Scott Bogle</w:t>
      </w:r>
      <w:r>
        <w:rPr>
          <w:sz w:val="24"/>
          <w:szCs w:val="24"/>
        </w:rPr>
        <w:t xml:space="preserve"> shared an update which included:</w:t>
      </w:r>
    </w:p>
    <w:p w14:paraId="00501B76" w14:textId="534AC7F6" w:rsidR="00D74211" w:rsidRDefault="00D74211" w:rsidP="00D74211">
      <w:pPr>
        <w:pStyle w:val="ListParagraph"/>
        <w:numPr>
          <w:ilvl w:val="2"/>
          <w:numId w:val="1"/>
        </w:numPr>
        <w:rPr>
          <w:sz w:val="24"/>
          <w:szCs w:val="24"/>
        </w:rPr>
      </w:pPr>
      <w:r w:rsidRPr="00D74211">
        <w:rPr>
          <w:sz w:val="24"/>
          <w:szCs w:val="24"/>
        </w:rPr>
        <w:t xml:space="preserve">Overview of the membership of the group; the goal is to seek multiple viewpoints from </w:t>
      </w:r>
      <w:r>
        <w:rPr>
          <w:sz w:val="24"/>
          <w:szCs w:val="24"/>
        </w:rPr>
        <w:t>varied points of view</w:t>
      </w:r>
    </w:p>
    <w:p w14:paraId="6E10A8EC" w14:textId="1A30A8C9" w:rsidR="00362DDE" w:rsidRDefault="00D74211" w:rsidP="00D74211">
      <w:pPr>
        <w:pStyle w:val="ListParagraph"/>
        <w:numPr>
          <w:ilvl w:val="2"/>
          <w:numId w:val="1"/>
        </w:numPr>
        <w:rPr>
          <w:sz w:val="24"/>
          <w:szCs w:val="24"/>
        </w:rPr>
      </w:pPr>
      <w:r>
        <w:rPr>
          <w:sz w:val="24"/>
          <w:szCs w:val="24"/>
        </w:rPr>
        <w:t>A scan of the group’s activities which included a webinar in late August on the issue of volunteer drivers</w:t>
      </w:r>
    </w:p>
    <w:p w14:paraId="57C7D506" w14:textId="1C58010B" w:rsidR="00362DDE" w:rsidRDefault="00362DDE" w:rsidP="00D74211">
      <w:pPr>
        <w:pStyle w:val="ListParagraph"/>
        <w:numPr>
          <w:ilvl w:val="2"/>
          <w:numId w:val="1"/>
        </w:numPr>
        <w:rPr>
          <w:sz w:val="24"/>
          <w:szCs w:val="24"/>
        </w:rPr>
      </w:pPr>
      <w:r>
        <w:rPr>
          <w:sz w:val="24"/>
          <w:szCs w:val="24"/>
        </w:rPr>
        <w:t xml:space="preserve">The group has also conducted a recent survey of volunteer drivers </w:t>
      </w:r>
    </w:p>
    <w:p w14:paraId="2BD82CCB" w14:textId="35794152" w:rsidR="00362DDE" w:rsidRDefault="00362DDE" w:rsidP="00D74211">
      <w:pPr>
        <w:pStyle w:val="ListParagraph"/>
        <w:numPr>
          <w:ilvl w:val="2"/>
          <w:numId w:val="1"/>
        </w:numPr>
        <w:rPr>
          <w:sz w:val="24"/>
          <w:szCs w:val="24"/>
        </w:rPr>
      </w:pPr>
      <w:r>
        <w:rPr>
          <w:sz w:val="24"/>
          <w:szCs w:val="24"/>
        </w:rPr>
        <w:t>Issues for volunteer drivers i</w:t>
      </w:r>
      <w:r w:rsidR="00491CE1">
        <w:rPr>
          <w:sz w:val="24"/>
          <w:szCs w:val="24"/>
        </w:rPr>
        <w:t>n</w:t>
      </w:r>
      <w:r>
        <w:rPr>
          <w:sz w:val="24"/>
          <w:szCs w:val="24"/>
        </w:rPr>
        <w:t xml:space="preserve"> some communities were concerns around PPE and supplies; how to clean cars between passengers</w:t>
      </w:r>
    </w:p>
    <w:p w14:paraId="5311DB9F" w14:textId="346FB7B0" w:rsidR="00362DDE" w:rsidRDefault="00362DDE" w:rsidP="00D74211">
      <w:pPr>
        <w:pStyle w:val="ListParagraph"/>
        <w:numPr>
          <w:ilvl w:val="2"/>
          <w:numId w:val="1"/>
        </w:numPr>
        <w:rPr>
          <w:sz w:val="24"/>
          <w:szCs w:val="24"/>
        </w:rPr>
      </w:pPr>
      <w:r>
        <w:rPr>
          <w:sz w:val="24"/>
          <w:szCs w:val="24"/>
        </w:rPr>
        <w:t xml:space="preserve">The survey has identified over 40 NH communities that </w:t>
      </w:r>
      <w:r w:rsidR="00990B30">
        <w:rPr>
          <w:sz w:val="24"/>
          <w:szCs w:val="24"/>
        </w:rPr>
        <w:t>do not</w:t>
      </w:r>
      <w:r>
        <w:rPr>
          <w:sz w:val="24"/>
          <w:szCs w:val="24"/>
        </w:rPr>
        <w:t xml:space="preserve"> </w:t>
      </w:r>
      <w:r w:rsidR="00491CE1">
        <w:rPr>
          <w:sz w:val="24"/>
          <w:szCs w:val="24"/>
        </w:rPr>
        <w:t>have enough</w:t>
      </w:r>
      <w:r>
        <w:rPr>
          <w:sz w:val="24"/>
          <w:szCs w:val="24"/>
        </w:rPr>
        <w:t xml:space="preserve"> volunteer drivers to meet current needs</w:t>
      </w:r>
    </w:p>
    <w:p w14:paraId="1E052CA1" w14:textId="77777777" w:rsidR="00362DDE" w:rsidRDefault="00362DDE" w:rsidP="00D74211">
      <w:pPr>
        <w:pStyle w:val="ListParagraph"/>
        <w:numPr>
          <w:ilvl w:val="2"/>
          <w:numId w:val="1"/>
        </w:numPr>
        <w:rPr>
          <w:sz w:val="24"/>
          <w:szCs w:val="24"/>
        </w:rPr>
      </w:pPr>
      <w:r>
        <w:rPr>
          <w:sz w:val="24"/>
          <w:szCs w:val="24"/>
        </w:rPr>
        <w:t>Overall concern about program funding in the pandemic</w:t>
      </w:r>
    </w:p>
    <w:p w14:paraId="76E60EB7" w14:textId="516E5A48" w:rsidR="00D74211" w:rsidRDefault="00362DDE" w:rsidP="00D74211">
      <w:pPr>
        <w:pStyle w:val="ListParagraph"/>
        <w:numPr>
          <w:ilvl w:val="2"/>
          <w:numId w:val="1"/>
        </w:numPr>
        <w:rPr>
          <w:sz w:val="24"/>
          <w:szCs w:val="24"/>
        </w:rPr>
      </w:pPr>
      <w:r>
        <w:rPr>
          <w:sz w:val="24"/>
          <w:szCs w:val="24"/>
        </w:rPr>
        <w:t xml:space="preserve">Overall concern among many orgs (80%) is securing either volunteer or paid drivers </w:t>
      </w:r>
      <w:r w:rsidR="00D74211">
        <w:rPr>
          <w:sz w:val="24"/>
          <w:szCs w:val="24"/>
        </w:rPr>
        <w:t xml:space="preserve"> </w:t>
      </w:r>
    </w:p>
    <w:p w14:paraId="118A6CB4" w14:textId="77777777" w:rsidR="00362DDE" w:rsidRDefault="00362DDE" w:rsidP="00362DDE">
      <w:pPr>
        <w:pStyle w:val="ListParagraph"/>
        <w:ind w:left="2160"/>
        <w:rPr>
          <w:sz w:val="24"/>
          <w:szCs w:val="24"/>
        </w:rPr>
      </w:pPr>
    </w:p>
    <w:p w14:paraId="0DFFB945" w14:textId="0678E220" w:rsidR="00362DDE" w:rsidRPr="006D3FA1" w:rsidRDefault="00362DDE" w:rsidP="00362DDE">
      <w:pPr>
        <w:pStyle w:val="ListParagraph"/>
        <w:numPr>
          <w:ilvl w:val="0"/>
          <w:numId w:val="1"/>
        </w:numPr>
        <w:rPr>
          <w:i/>
          <w:iCs/>
          <w:sz w:val="24"/>
          <w:szCs w:val="24"/>
        </w:rPr>
      </w:pPr>
      <w:r w:rsidRPr="006D3FA1">
        <w:rPr>
          <w:i/>
          <w:iCs/>
          <w:sz w:val="24"/>
          <w:szCs w:val="24"/>
        </w:rPr>
        <w:t>Advocacy workgroup</w:t>
      </w:r>
    </w:p>
    <w:p w14:paraId="6D31F0D8" w14:textId="3F7CE6B9" w:rsidR="00F36B8B" w:rsidRPr="00362DDE" w:rsidRDefault="00362DDE" w:rsidP="00E557F6">
      <w:pPr>
        <w:pStyle w:val="ListParagraph"/>
        <w:numPr>
          <w:ilvl w:val="1"/>
          <w:numId w:val="1"/>
        </w:numPr>
        <w:rPr>
          <w:sz w:val="24"/>
          <w:szCs w:val="24"/>
        </w:rPr>
      </w:pPr>
      <w:r w:rsidRPr="006D3FA1">
        <w:rPr>
          <w:b/>
          <w:bCs/>
          <w:sz w:val="24"/>
          <w:szCs w:val="24"/>
        </w:rPr>
        <w:t>Heather Carroll</w:t>
      </w:r>
      <w:r w:rsidRPr="00362DDE">
        <w:rPr>
          <w:sz w:val="24"/>
          <w:szCs w:val="24"/>
        </w:rPr>
        <w:t xml:space="preserve"> provided an update of advocacy and legislative activities</w:t>
      </w:r>
      <w:r>
        <w:rPr>
          <w:sz w:val="24"/>
          <w:szCs w:val="24"/>
        </w:rPr>
        <w:t>, key takeaways and news included:</w:t>
      </w:r>
    </w:p>
    <w:p w14:paraId="6DA2637B" w14:textId="52348DAB" w:rsidR="00F019D9" w:rsidRDefault="00B35402" w:rsidP="00F019D9">
      <w:pPr>
        <w:pStyle w:val="ListParagraph"/>
        <w:numPr>
          <w:ilvl w:val="2"/>
          <w:numId w:val="1"/>
        </w:numPr>
        <w:rPr>
          <w:sz w:val="24"/>
          <w:szCs w:val="24"/>
        </w:rPr>
      </w:pPr>
      <w:r>
        <w:rPr>
          <w:sz w:val="24"/>
          <w:szCs w:val="24"/>
        </w:rPr>
        <w:t>Di</w:t>
      </w:r>
      <w:r w:rsidR="00362DDE">
        <w:rPr>
          <w:sz w:val="24"/>
          <w:szCs w:val="24"/>
        </w:rPr>
        <w:t xml:space="preserve">scussions as to how to distribute COVID-19 funds to </w:t>
      </w:r>
      <w:r>
        <w:rPr>
          <w:sz w:val="24"/>
          <w:szCs w:val="24"/>
        </w:rPr>
        <w:t>non-profits</w:t>
      </w:r>
    </w:p>
    <w:p w14:paraId="72DD5116" w14:textId="141B8400" w:rsidR="006D3FA1" w:rsidRDefault="00362DDE" w:rsidP="00F019D9">
      <w:pPr>
        <w:pStyle w:val="ListParagraph"/>
        <w:numPr>
          <w:ilvl w:val="2"/>
          <w:numId w:val="1"/>
        </w:numPr>
        <w:rPr>
          <w:sz w:val="24"/>
          <w:szCs w:val="24"/>
        </w:rPr>
      </w:pPr>
      <w:r>
        <w:rPr>
          <w:sz w:val="24"/>
          <w:szCs w:val="24"/>
        </w:rPr>
        <w:t xml:space="preserve">NH House has been meeting at UNH (hockey arena) </w:t>
      </w:r>
      <w:r w:rsidR="00990B30">
        <w:rPr>
          <w:sz w:val="24"/>
          <w:szCs w:val="24"/>
        </w:rPr>
        <w:t>to</w:t>
      </w:r>
      <w:r>
        <w:rPr>
          <w:sz w:val="24"/>
          <w:szCs w:val="24"/>
        </w:rPr>
        <w:t xml:space="preserve"> meet social distancing guidelines</w:t>
      </w:r>
    </w:p>
    <w:p w14:paraId="66E399A4" w14:textId="7E0F02F4" w:rsidR="006D3FA1" w:rsidRDefault="006D3FA1" w:rsidP="00F019D9">
      <w:pPr>
        <w:pStyle w:val="ListParagraph"/>
        <w:numPr>
          <w:ilvl w:val="2"/>
          <w:numId w:val="1"/>
        </w:numPr>
        <w:rPr>
          <w:sz w:val="24"/>
          <w:szCs w:val="24"/>
        </w:rPr>
      </w:pPr>
      <w:r>
        <w:rPr>
          <w:sz w:val="24"/>
          <w:szCs w:val="24"/>
        </w:rPr>
        <w:t xml:space="preserve">Favorable news and votes as </w:t>
      </w:r>
      <w:r w:rsidR="00990B30">
        <w:rPr>
          <w:sz w:val="24"/>
          <w:szCs w:val="24"/>
        </w:rPr>
        <w:t>to</w:t>
      </w:r>
      <w:r>
        <w:rPr>
          <w:sz w:val="24"/>
          <w:szCs w:val="24"/>
        </w:rPr>
        <w:t xml:space="preserve"> prescription costs, PPE resources and </w:t>
      </w:r>
      <w:r w:rsidR="00990B30">
        <w:rPr>
          <w:sz w:val="24"/>
          <w:szCs w:val="24"/>
        </w:rPr>
        <w:t>direct care</w:t>
      </w:r>
      <w:r>
        <w:rPr>
          <w:sz w:val="24"/>
          <w:szCs w:val="24"/>
        </w:rPr>
        <w:t xml:space="preserve"> workforce</w:t>
      </w:r>
    </w:p>
    <w:p w14:paraId="0401B1A6" w14:textId="77777777" w:rsidR="006D3FA1" w:rsidRDefault="006D3FA1" w:rsidP="00F019D9">
      <w:pPr>
        <w:pStyle w:val="ListParagraph"/>
        <w:numPr>
          <w:ilvl w:val="2"/>
          <w:numId w:val="1"/>
        </w:numPr>
        <w:rPr>
          <w:sz w:val="24"/>
          <w:szCs w:val="24"/>
        </w:rPr>
      </w:pPr>
      <w:r>
        <w:rPr>
          <w:sz w:val="24"/>
          <w:szCs w:val="24"/>
        </w:rPr>
        <w:t>Bills on paid leave and protective orders passed but were vetoed by Gov. Sununu</w:t>
      </w:r>
    </w:p>
    <w:p w14:paraId="4110D2AE" w14:textId="3876860A" w:rsidR="00990B30" w:rsidRDefault="006D3FA1" w:rsidP="00F019D9">
      <w:pPr>
        <w:pStyle w:val="ListParagraph"/>
        <w:numPr>
          <w:ilvl w:val="2"/>
          <w:numId w:val="1"/>
        </w:numPr>
        <w:rPr>
          <w:sz w:val="24"/>
          <w:szCs w:val="24"/>
        </w:rPr>
      </w:pPr>
      <w:r>
        <w:rPr>
          <w:sz w:val="24"/>
          <w:szCs w:val="24"/>
        </w:rPr>
        <w:lastRenderedPageBreak/>
        <w:t xml:space="preserve">The group has been conducting listening sessions across </w:t>
      </w:r>
      <w:r w:rsidR="00491CE1">
        <w:rPr>
          <w:sz w:val="24"/>
          <w:szCs w:val="24"/>
        </w:rPr>
        <w:t xml:space="preserve">the </w:t>
      </w:r>
      <w:r>
        <w:rPr>
          <w:sz w:val="24"/>
          <w:szCs w:val="24"/>
        </w:rPr>
        <w:t xml:space="preserve">state to build work plan for 2021/2022; concerns articulated thus far include: social isolation, COVID-19 morality rates among </w:t>
      </w:r>
      <w:r w:rsidR="00B35402">
        <w:rPr>
          <w:sz w:val="24"/>
          <w:szCs w:val="24"/>
        </w:rPr>
        <w:t xml:space="preserve">older people </w:t>
      </w:r>
      <w:r>
        <w:rPr>
          <w:sz w:val="24"/>
          <w:szCs w:val="24"/>
        </w:rPr>
        <w:t xml:space="preserve">and lack of broad band coverage in parts of state, </w:t>
      </w:r>
      <w:proofErr w:type="gramStart"/>
      <w:r>
        <w:rPr>
          <w:sz w:val="24"/>
          <w:szCs w:val="24"/>
        </w:rPr>
        <w:t>access</w:t>
      </w:r>
      <w:proofErr w:type="gramEnd"/>
      <w:r>
        <w:rPr>
          <w:sz w:val="24"/>
          <w:szCs w:val="24"/>
        </w:rPr>
        <w:t xml:space="preserve"> and adoption of telehealth</w:t>
      </w:r>
      <w:r w:rsidR="00990B30">
        <w:rPr>
          <w:sz w:val="24"/>
          <w:szCs w:val="24"/>
        </w:rPr>
        <w:t>.</w:t>
      </w:r>
    </w:p>
    <w:p w14:paraId="3600F1D2" w14:textId="77777777" w:rsidR="003D2893" w:rsidRDefault="003D2893" w:rsidP="003D2893">
      <w:pPr>
        <w:pStyle w:val="ListParagraph"/>
        <w:ind w:left="1440"/>
        <w:rPr>
          <w:sz w:val="24"/>
          <w:szCs w:val="24"/>
        </w:rPr>
      </w:pPr>
    </w:p>
    <w:p w14:paraId="089E2F56" w14:textId="77777777" w:rsidR="003D2893" w:rsidRDefault="003D2893" w:rsidP="003D2893">
      <w:hyperlink r:id="rId9" w:history="1">
        <w:r>
          <w:rPr>
            <w:rStyle w:val="Hyperlink"/>
          </w:rPr>
          <w:t>A full recording of the meeting can be viewed here</w:t>
        </w:r>
      </w:hyperlink>
      <w:r>
        <w:t xml:space="preserve"> </w:t>
      </w:r>
    </w:p>
    <w:p w14:paraId="510075C5" w14:textId="77777777" w:rsidR="003D2893" w:rsidRDefault="003D2893" w:rsidP="00990B30">
      <w:pPr>
        <w:rPr>
          <w:sz w:val="24"/>
          <w:szCs w:val="24"/>
        </w:rPr>
      </w:pPr>
    </w:p>
    <w:p w14:paraId="00880F71" w14:textId="11DC71A5" w:rsidR="00362DDE" w:rsidRPr="00990B30" w:rsidRDefault="00990B30" w:rsidP="00990B30">
      <w:pPr>
        <w:rPr>
          <w:b/>
          <w:bCs/>
          <w:sz w:val="24"/>
          <w:szCs w:val="24"/>
        </w:rPr>
      </w:pPr>
      <w:r>
        <w:rPr>
          <w:sz w:val="24"/>
          <w:szCs w:val="24"/>
        </w:rPr>
        <w:t xml:space="preserve">Jennifer thanked the attendees and all panelists.  Our next meeting will be held on </w:t>
      </w:r>
      <w:r w:rsidRPr="00990B30">
        <w:rPr>
          <w:b/>
          <w:bCs/>
          <w:sz w:val="24"/>
          <w:szCs w:val="24"/>
        </w:rPr>
        <w:t>Thursday, December 10, 2020</w:t>
      </w:r>
      <w:r w:rsidR="00362DDE" w:rsidRPr="00990B30">
        <w:rPr>
          <w:b/>
          <w:bCs/>
          <w:sz w:val="24"/>
          <w:szCs w:val="24"/>
        </w:rPr>
        <w:t xml:space="preserve"> </w:t>
      </w:r>
    </w:p>
    <w:sectPr w:rsidR="00362DDE" w:rsidRPr="00990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748E"/>
    <w:multiLevelType w:val="hybridMultilevel"/>
    <w:tmpl w:val="8476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C483B"/>
    <w:multiLevelType w:val="hybridMultilevel"/>
    <w:tmpl w:val="BCD85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10405"/>
    <w:multiLevelType w:val="hybridMultilevel"/>
    <w:tmpl w:val="B36CA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C1"/>
    <w:rsid w:val="000A43A9"/>
    <w:rsid w:val="00294426"/>
    <w:rsid w:val="00362DDE"/>
    <w:rsid w:val="003D2893"/>
    <w:rsid w:val="00491CE1"/>
    <w:rsid w:val="0049357B"/>
    <w:rsid w:val="004C12B1"/>
    <w:rsid w:val="004E2A74"/>
    <w:rsid w:val="0055476C"/>
    <w:rsid w:val="006D3FA1"/>
    <w:rsid w:val="0070418D"/>
    <w:rsid w:val="00990B30"/>
    <w:rsid w:val="00A37CC1"/>
    <w:rsid w:val="00B35402"/>
    <w:rsid w:val="00B8099A"/>
    <w:rsid w:val="00BB47BF"/>
    <w:rsid w:val="00BD10A4"/>
    <w:rsid w:val="00BD5669"/>
    <w:rsid w:val="00D74211"/>
    <w:rsid w:val="00E474D2"/>
    <w:rsid w:val="00F001BC"/>
    <w:rsid w:val="00F019D9"/>
    <w:rsid w:val="00F3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F122"/>
  <w15:chartTrackingRefBased/>
  <w15:docId w15:val="{053F12F8-AC93-4B6B-B6B7-097AA8F6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0A4"/>
    <w:pPr>
      <w:autoSpaceDE w:val="0"/>
      <w:autoSpaceDN w:val="0"/>
      <w:adjustRightInd w:val="0"/>
      <w:spacing w:after="0" w:line="240" w:lineRule="auto"/>
    </w:pPr>
    <w:rPr>
      <w:rFonts w:ascii="Calibri Light" w:hAnsi="Calibri Light" w:cs="Calibri Light"/>
      <w:color w:val="000000"/>
      <w:sz w:val="24"/>
      <w:szCs w:val="24"/>
    </w:rPr>
  </w:style>
  <w:style w:type="paragraph" w:styleId="ListParagraph">
    <w:name w:val="List Paragraph"/>
    <w:basedOn w:val="Normal"/>
    <w:uiPriority w:val="34"/>
    <w:qFormat/>
    <w:rsid w:val="00E474D2"/>
    <w:pPr>
      <w:ind w:left="720"/>
      <w:contextualSpacing/>
    </w:pPr>
  </w:style>
  <w:style w:type="paragraph" w:styleId="BalloonText">
    <w:name w:val="Balloon Text"/>
    <w:basedOn w:val="Normal"/>
    <w:link w:val="BalloonTextChar"/>
    <w:uiPriority w:val="99"/>
    <w:semiHidden/>
    <w:unhideWhenUsed/>
    <w:rsid w:val="00F00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1BC"/>
    <w:rPr>
      <w:rFonts w:ascii="Segoe UI" w:hAnsi="Segoe UI" w:cs="Segoe UI"/>
      <w:sz w:val="18"/>
      <w:szCs w:val="18"/>
    </w:rPr>
  </w:style>
  <w:style w:type="character" w:styleId="Hyperlink">
    <w:name w:val="Hyperlink"/>
    <w:basedOn w:val="DefaultParagraphFont"/>
    <w:uiPriority w:val="99"/>
    <w:semiHidden/>
    <w:unhideWhenUsed/>
    <w:rsid w:val="0049357B"/>
    <w:rPr>
      <w:color w:val="0563C1" w:themeColor="hyperlink"/>
      <w:u w:val="single"/>
    </w:rPr>
  </w:style>
  <w:style w:type="paragraph" w:styleId="CommentText">
    <w:name w:val="annotation text"/>
    <w:basedOn w:val="Normal"/>
    <w:link w:val="CommentTextChar"/>
    <w:uiPriority w:val="99"/>
    <w:semiHidden/>
    <w:unhideWhenUsed/>
    <w:rsid w:val="004E2A74"/>
    <w:pPr>
      <w:spacing w:line="240" w:lineRule="auto"/>
    </w:pPr>
    <w:rPr>
      <w:sz w:val="20"/>
      <w:szCs w:val="20"/>
    </w:rPr>
  </w:style>
  <w:style w:type="character" w:customStyle="1" w:styleId="CommentTextChar">
    <w:name w:val="Comment Text Char"/>
    <w:basedOn w:val="DefaultParagraphFont"/>
    <w:link w:val="CommentText"/>
    <w:uiPriority w:val="99"/>
    <w:semiHidden/>
    <w:rsid w:val="004E2A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613286">
      <w:bodyDiv w:val="1"/>
      <w:marLeft w:val="0"/>
      <w:marRight w:val="0"/>
      <w:marTop w:val="0"/>
      <w:marBottom w:val="0"/>
      <w:divBdr>
        <w:top w:val="none" w:sz="0" w:space="0" w:color="auto"/>
        <w:left w:val="none" w:sz="0" w:space="0" w:color="auto"/>
        <w:bottom w:val="none" w:sz="0" w:space="0" w:color="auto"/>
        <w:right w:val="none" w:sz="0" w:space="0" w:color="auto"/>
      </w:divBdr>
    </w:div>
    <w:div w:id="1753703141">
      <w:bodyDiv w:val="1"/>
      <w:marLeft w:val="0"/>
      <w:marRight w:val="0"/>
      <w:marTop w:val="0"/>
      <w:marBottom w:val="0"/>
      <w:divBdr>
        <w:top w:val="none" w:sz="0" w:space="0" w:color="auto"/>
        <w:left w:val="none" w:sz="0" w:space="0" w:color="auto"/>
        <w:bottom w:val="none" w:sz="0" w:space="0" w:color="auto"/>
        <w:right w:val="none" w:sz="0" w:space="0" w:color="auto"/>
      </w:divBdr>
    </w:div>
    <w:div w:id="1912346366">
      <w:bodyDiv w:val="1"/>
      <w:marLeft w:val="0"/>
      <w:marRight w:val="0"/>
      <w:marTop w:val="0"/>
      <w:marBottom w:val="0"/>
      <w:divBdr>
        <w:top w:val="none" w:sz="0" w:space="0" w:color="auto"/>
        <w:left w:val="none" w:sz="0" w:space="0" w:color="auto"/>
        <w:bottom w:val="none" w:sz="0" w:space="0" w:color="auto"/>
        <w:right w:val="none" w:sz="0" w:space="0" w:color="auto"/>
      </w:divBdr>
    </w:div>
    <w:div w:id="1945258530">
      <w:bodyDiv w:val="1"/>
      <w:marLeft w:val="0"/>
      <w:marRight w:val="0"/>
      <w:marTop w:val="0"/>
      <w:marBottom w:val="0"/>
      <w:divBdr>
        <w:top w:val="none" w:sz="0" w:space="0" w:color="auto"/>
        <w:left w:val="none" w:sz="0" w:space="0" w:color="auto"/>
        <w:bottom w:val="none" w:sz="0" w:space="0" w:color="auto"/>
        <w:right w:val="none" w:sz="0" w:space="0" w:color="auto"/>
      </w:divBdr>
    </w:div>
    <w:div w:id="19988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portsmouth.com/library" TargetMode="External"/><Relationship Id="rId3" Type="http://schemas.openxmlformats.org/officeDocument/2006/relationships/settings" Target="settings.xml"/><Relationship Id="rId7" Type="http://schemas.openxmlformats.org/officeDocument/2006/relationships/hyperlink" Target="https://www.mealsonwheelsn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gov/covid1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12.safelinks.protection.outlook.com/?url=https%3A%2F%2Fmedia.unh.edu%2Fmedia%2FNH%2BAlliance%2Bfor%2BAging%2BSeptember%2BQuarterly%2BMeeting%2F1_q58gfdnl&amp;data=02%7C01%7CChristopher.Dugan%40unh.edu%7Cab5e3beee0f340ea6a1b08d85b2909e8%7Cd6241893512d46dc8d2bbe47e25f5666%7C0%7C0%7C637359579433781051&amp;sdata=af2%2FUe%2FBThyboOzvpzFOPbyU2JY6XTCoOGIy%2FuOUOP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Dugan, Chris</dc:creator>
  <cp:keywords/>
  <dc:description/>
  <cp:lastModifiedBy>Dugan, Chris</cp:lastModifiedBy>
  <cp:revision>2</cp:revision>
  <dcterms:created xsi:type="dcterms:W3CDTF">2021-03-28T17:48:00Z</dcterms:created>
  <dcterms:modified xsi:type="dcterms:W3CDTF">2021-03-28T17:48:00Z</dcterms:modified>
</cp:coreProperties>
</file>